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7E2EA" w14:textId="2AB4F41E" w:rsidR="001C0F3C" w:rsidRPr="002D12C1" w:rsidRDefault="001C0F3C" w:rsidP="001C0F3C">
      <w:pPr>
        <w:spacing w:line="360" w:lineRule="auto"/>
        <w:jc w:val="both"/>
        <w:rPr>
          <w:rFonts w:asciiTheme="majorHAnsi" w:hAnsiTheme="majorHAnsi" w:cstheme="majorHAnsi"/>
          <w:bCs/>
          <w:i/>
        </w:rPr>
      </w:pPr>
      <w:bookmarkStart w:id="0" w:name="_GoBack"/>
      <w:bookmarkEnd w:id="0"/>
      <w:r w:rsidRPr="002D12C1">
        <w:rPr>
          <w:rFonts w:asciiTheme="majorHAnsi" w:hAnsiTheme="majorHAnsi" w:cstheme="majorHAnsi"/>
          <w:bCs/>
          <w:i/>
        </w:rPr>
        <w:t xml:space="preserve">Un tiempo </w:t>
      </w:r>
      <w:proofErr w:type="spellStart"/>
      <w:r w:rsidRPr="002D12C1">
        <w:rPr>
          <w:rFonts w:asciiTheme="majorHAnsi" w:hAnsiTheme="majorHAnsi" w:cstheme="majorHAnsi"/>
          <w:bCs/>
          <w:i/>
        </w:rPr>
        <w:t>éxtimo</w:t>
      </w:r>
      <w:proofErr w:type="spellEnd"/>
      <w:r w:rsidRPr="002D12C1">
        <w:rPr>
          <w:rFonts w:asciiTheme="majorHAnsi" w:hAnsiTheme="majorHAnsi" w:cstheme="majorHAnsi"/>
          <w:bCs/>
          <w:i/>
        </w:rPr>
        <w:t xml:space="preserve">, reescribir la historia. </w:t>
      </w:r>
    </w:p>
    <w:p w14:paraId="10E7B8F4" w14:textId="77777777" w:rsidR="002D12C1" w:rsidRPr="002D12C1" w:rsidRDefault="002D12C1" w:rsidP="002D12C1">
      <w:pPr>
        <w:jc w:val="right"/>
        <w:rPr>
          <w:rFonts w:asciiTheme="majorHAnsi" w:hAnsiTheme="majorHAnsi" w:cstheme="majorHAnsi"/>
          <w:b/>
          <w:bCs/>
        </w:rPr>
      </w:pPr>
      <w:bookmarkStart w:id="1" w:name="_Hlk56068028"/>
      <w:r w:rsidRPr="002D12C1">
        <w:rPr>
          <w:rFonts w:asciiTheme="majorHAnsi" w:hAnsiTheme="majorHAnsi" w:cstheme="majorHAnsi"/>
          <w:b/>
          <w:bCs/>
          <w:lang w:val="es-AR" w:eastAsia="en-US"/>
        </w:rPr>
        <w:t xml:space="preserve">El futuro influye en el pasado. </w:t>
      </w:r>
    </w:p>
    <w:p w14:paraId="24AF209D" w14:textId="77777777" w:rsidR="002D12C1" w:rsidRPr="002D12C1" w:rsidRDefault="002D12C1" w:rsidP="002D12C1">
      <w:pPr>
        <w:jc w:val="right"/>
        <w:rPr>
          <w:rFonts w:asciiTheme="majorHAnsi" w:hAnsiTheme="majorHAnsi" w:cstheme="majorHAnsi"/>
          <w:b/>
          <w:bCs/>
        </w:rPr>
      </w:pPr>
      <w:r w:rsidRPr="002D12C1">
        <w:rPr>
          <w:rFonts w:asciiTheme="majorHAnsi" w:hAnsiTheme="majorHAnsi" w:cstheme="majorHAnsi"/>
          <w:b/>
          <w:bCs/>
        </w:rPr>
        <w:t>(</w:t>
      </w:r>
      <w:r w:rsidRPr="002D12C1">
        <w:rPr>
          <w:rFonts w:asciiTheme="majorHAnsi" w:hAnsiTheme="majorHAnsi" w:cstheme="majorHAnsi"/>
          <w:b/>
          <w:bCs/>
          <w:lang w:val="es-AR" w:eastAsia="en-US"/>
        </w:rPr>
        <w:t xml:space="preserve">Minuto 36:24. </w:t>
      </w:r>
      <w:proofErr w:type="spellStart"/>
      <w:r w:rsidRPr="002D12C1">
        <w:rPr>
          <w:rFonts w:asciiTheme="majorHAnsi" w:hAnsiTheme="majorHAnsi" w:cstheme="majorHAnsi"/>
          <w:b/>
          <w:bCs/>
          <w:lang w:val="es-AR" w:eastAsia="en-US"/>
        </w:rPr>
        <w:t>Cap</w:t>
      </w:r>
      <w:proofErr w:type="spellEnd"/>
      <w:r w:rsidRPr="002D12C1">
        <w:rPr>
          <w:rFonts w:asciiTheme="majorHAnsi" w:hAnsiTheme="majorHAnsi" w:cstheme="majorHAnsi"/>
          <w:b/>
          <w:bCs/>
          <w:lang w:val="es-AR" w:eastAsia="en-US"/>
        </w:rPr>
        <w:t xml:space="preserve"> 10</w:t>
      </w:r>
      <w:r w:rsidRPr="002D12C1">
        <w:rPr>
          <w:rFonts w:asciiTheme="majorHAnsi" w:hAnsiTheme="majorHAnsi" w:cstheme="majorHAnsi"/>
          <w:b/>
          <w:bCs/>
        </w:rPr>
        <w:t>)</w:t>
      </w:r>
    </w:p>
    <w:bookmarkEnd w:id="1"/>
    <w:p w14:paraId="6D82F4CF" w14:textId="77777777" w:rsidR="002D12C1" w:rsidRPr="002D12C1" w:rsidRDefault="002D12C1" w:rsidP="002D12C1">
      <w:pPr>
        <w:jc w:val="right"/>
        <w:rPr>
          <w:rFonts w:asciiTheme="majorHAnsi" w:hAnsiTheme="majorHAnsi" w:cstheme="majorHAnsi"/>
        </w:rPr>
      </w:pPr>
    </w:p>
    <w:p w14:paraId="53F697DE" w14:textId="6BD88266" w:rsidR="002D12C1" w:rsidRPr="002D12C1" w:rsidRDefault="002D12C1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 xml:space="preserve">La serie </w:t>
      </w:r>
      <w:proofErr w:type="spellStart"/>
      <w:r w:rsidRPr="00AE0783">
        <w:rPr>
          <w:rFonts w:asciiTheme="majorHAnsi" w:hAnsiTheme="majorHAnsi" w:cstheme="majorHAnsi"/>
          <w:i/>
          <w:iCs/>
          <w:lang w:val="es-MX"/>
        </w:rPr>
        <w:t>Dark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 teje, entre su telaraña temática, una suerte de personajes que, a través de una máquina del tiempo, intentan reescribir su </w:t>
      </w:r>
      <w:r w:rsidR="00AE0783">
        <w:rPr>
          <w:rFonts w:asciiTheme="majorHAnsi" w:hAnsiTheme="majorHAnsi" w:cstheme="majorHAnsi"/>
          <w:lang w:val="es-MX"/>
        </w:rPr>
        <w:t xml:space="preserve">pasado. </w:t>
      </w:r>
      <w:r w:rsidRPr="002D12C1">
        <w:rPr>
          <w:rFonts w:asciiTheme="majorHAnsi" w:hAnsiTheme="majorHAnsi" w:cstheme="majorHAnsi"/>
          <w:lang w:val="es-MX"/>
        </w:rPr>
        <w:t xml:space="preserve">Encuentros fallidos y algo invariante, imposible de </w:t>
      </w:r>
      <w:r w:rsidR="0099174F">
        <w:rPr>
          <w:rFonts w:asciiTheme="majorHAnsi" w:hAnsiTheme="majorHAnsi" w:cstheme="majorHAnsi"/>
          <w:lang w:val="es-MX"/>
        </w:rPr>
        <w:t>domeñar</w:t>
      </w:r>
      <w:r w:rsidRPr="002D12C1">
        <w:rPr>
          <w:rFonts w:asciiTheme="majorHAnsi" w:hAnsiTheme="majorHAnsi" w:cstheme="majorHAnsi"/>
          <w:lang w:val="es-MX"/>
        </w:rPr>
        <w:t>, encuentra</w:t>
      </w:r>
      <w:r w:rsidR="00AE19F9">
        <w:rPr>
          <w:rFonts w:asciiTheme="majorHAnsi" w:hAnsiTheme="majorHAnsi" w:cstheme="majorHAnsi"/>
          <w:lang w:val="es-MX"/>
        </w:rPr>
        <w:t xml:space="preserve"> a los sorprendidos viajeros</w:t>
      </w:r>
      <w:r w:rsidRPr="002D12C1">
        <w:rPr>
          <w:rFonts w:asciiTheme="majorHAnsi" w:hAnsiTheme="majorHAnsi" w:cstheme="majorHAnsi"/>
          <w:lang w:val="es-MX"/>
        </w:rPr>
        <w:t xml:space="preserve"> en los mismos lugares, causando justamente aquello que buscaban evitar. </w:t>
      </w:r>
    </w:p>
    <w:p w14:paraId="362D046E" w14:textId="7FAF73A7" w:rsidR="002D12C1" w:rsidRPr="002D12C1" w:rsidRDefault="002D12C1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 xml:space="preserve">Según </w:t>
      </w:r>
      <w:proofErr w:type="spellStart"/>
      <w:r w:rsidRPr="002D12C1">
        <w:rPr>
          <w:rFonts w:asciiTheme="majorHAnsi" w:hAnsiTheme="majorHAnsi" w:cstheme="majorHAnsi"/>
          <w:lang w:val="es-MX"/>
        </w:rPr>
        <w:t>Leserre</w:t>
      </w:r>
      <w:proofErr w:type="spellEnd"/>
      <w:r w:rsidRPr="002D12C1">
        <w:rPr>
          <w:rStyle w:val="Refdenotaalpie"/>
          <w:rFonts w:asciiTheme="majorHAnsi" w:hAnsiTheme="majorHAnsi" w:cstheme="majorHAnsi"/>
          <w:lang w:val="es-MX"/>
        </w:rPr>
        <w:footnoteReference w:id="1"/>
      </w:r>
      <w:r w:rsidRPr="002D12C1">
        <w:rPr>
          <w:rFonts w:asciiTheme="majorHAnsi" w:hAnsiTheme="majorHAnsi" w:cstheme="majorHAnsi"/>
          <w:lang w:val="es-MX"/>
        </w:rPr>
        <w:t xml:space="preserve">, Freud inventa un inconsciente que </w:t>
      </w:r>
      <w:r w:rsidR="00E03DE3">
        <w:rPr>
          <w:rFonts w:asciiTheme="majorHAnsi" w:hAnsiTheme="majorHAnsi" w:cstheme="majorHAnsi"/>
          <w:lang w:val="es-MX"/>
        </w:rPr>
        <w:t xml:space="preserve">también </w:t>
      </w:r>
      <w:r w:rsidRPr="002D12C1">
        <w:rPr>
          <w:rFonts w:asciiTheme="majorHAnsi" w:hAnsiTheme="majorHAnsi" w:cstheme="majorHAnsi"/>
          <w:lang w:val="es-MX"/>
        </w:rPr>
        <w:t xml:space="preserve">se podría </w:t>
      </w:r>
      <w:r w:rsidR="00AE19F9">
        <w:rPr>
          <w:rFonts w:asciiTheme="majorHAnsi" w:hAnsiTheme="majorHAnsi" w:cstheme="majorHAnsi"/>
          <w:lang w:val="es-MX"/>
        </w:rPr>
        <w:t>admitir</w:t>
      </w:r>
      <w:r w:rsidRPr="002D12C1">
        <w:rPr>
          <w:rFonts w:asciiTheme="majorHAnsi" w:hAnsiTheme="majorHAnsi" w:cstheme="majorHAnsi"/>
          <w:lang w:val="es-MX"/>
        </w:rPr>
        <w:t xml:space="preserve"> como </w:t>
      </w:r>
      <w:r w:rsidR="00AE0783">
        <w:rPr>
          <w:rFonts w:asciiTheme="majorHAnsi" w:hAnsiTheme="majorHAnsi" w:cstheme="majorHAnsi"/>
          <w:lang w:val="es-MX"/>
        </w:rPr>
        <w:t>otra</w:t>
      </w:r>
      <w:r w:rsidRPr="00AE0783">
        <w:rPr>
          <w:rFonts w:asciiTheme="majorHAnsi" w:hAnsiTheme="majorHAnsi" w:cstheme="majorHAnsi"/>
          <w:i/>
          <w:iCs/>
          <w:lang w:val="es-MX"/>
        </w:rPr>
        <w:t xml:space="preserve"> máquina del tiempo</w:t>
      </w:r>
      <w:r w:rsidRPr="002D12C1">
        <w:rPr>
          <w:rFonts w:asciiTheme="majorHAnsi" w:hAnsiTheme="majorHAnsi" w:cstheme="majorHAnsi"/>
          <w:lang w:val="es-MX"/>
        </w:rPr>
        <w:t>.</w:t>
      </w:r>
      <w:r>
        <w:rPr>
          <w:rFonts w:asciiTheme="majorHAnsi" w:hAnsiTheme="majorHAnsi" w:cstheme="majorHAnsi"/>
          <w:lang w:val="es-MX"/>
        </w:rPr>
        <w:t xml:space="preserve"> L</w:t>
      </w:r>
      <w:r w:rsidRPr="002D12C1">
        <w:rPr>
          <w:rFonts w:asciiTheme="majorHAnsi" w:hAnsiTheme="majorHAnsi" w:cstheme="majorHAnsi"/>
          <w:lang w:val="es-MX"/>
        </w:rPr>
        <w:t xml:space="preserve">o que en un tiempo </w:t>
      </w:r>
      <w:r>
        <w:rPr>
          <w:rFonts w:asciiTheme="majorHAnsi" w:hAnsiTheme="majorHAnsi" w:cstheme="majorHAnsi"/>
          <w:lang w:val="es-MX"/>
        </w:rPr>
        <w:t>1</w:t>
      </w:r>
      <w:r w:rsidRPr="002D12C1">
        <w:rPr>
          <w:rFonts w:asciiTheme="majorHAnsi" w:hAnsiTheme="majorHAnsi" w:cstheme="majorHAnsi"/>
          <w:lang w:val="es-MX"/>
        </w:rPr>
        <w:t xml:space="preserve"> fue placentero, en un futuro tiempo </w:t>
      </w:r>
      <w:r>
        <w:rPr>
          <w:rFonts w:asciiTheme="majorHAnsi" w:hAnsiTheme="majorHAnsi" w:cstheme="majorHAnsi"/>
          <w:lang w:val="es-MX"/>
        </w:rPr>
        <w:t>2</w:t>
      </w:r>
      <w:r w:rsidRPr="002D12C1">
        <w:rPr>
          <w:rFonts w:asciiTheme="majorHAnsi" w:hAnsiTheme="majorHAnsi" w:cstheme="majorHAnsi"/>
          <w:lang w:val="es-MX"/>
        </w:rPr>
        <w:t xml:space="preserve">, es displacentero. </w:t>
      </w:r>
      <w:r w:rsidR="00AE0783" w:rsidRPr="002D12C1">
        <w:rPr>
          <w:rFonts w:asciiTheme="majorHAnsi" w:hAnsiTheme="majorHAnsi" w:cstheme="majorHAnsi"/>
          <w:lang w:val="es-MX"/>
        </w:rPr>
        <w:t xml:space="preserve">Allí </w:t>
      </w:r>
      <w:r w:rsidR="00AE0783">
        <w:rPr>
          <w:rFonts w:asciiTheme="majorHAnsi" w:hAnsiTheme="majorHAnsi" w:cstheme="majorHAnsi"/>
          <w:lang w:val="es-MX"/>
        </w:rPr>
        <w:t>el</w:t>
      </w:r>
      <w:r w:rsidR="00AE0783" w:rsidRPr="002D12C1">
        <w:rPr>
          <w:rFonts w:asciiTheme="majorHAnsi" w:hAnsiTheme="majorHAnsi" w:cstheme="majorHAnsi"/>
          <w:lang w:val="es-MX"/>
        </w:rPr>
        <w:t xml:space="preserve"> trauma</w:t>
      </w:r>
      <w:r w:rsidR="00EF1B03">
        <w:rPr>
          <w:rFonts w:asciiTheme="majorHAnsi" w:hAnsiTheme="majorHAnsi" w:cstheme="majorHAnsi"/>
          <w:lang w:val="es-MX"/>
        </w:rPr>
        <w:t>, cuyo</w:t>
      </w:r>
      <w:r w:rsidR="00AE0783">
        <w:rPr>
          <w:rFonts w:asciiTheme="majorHAnsi" w:hAnsiTheme="majorHAnsi" w:cstheme="majorHAnsi"/>
          <w:lang w:val="es-MX"/>
        </w:rPr>
        <w:t xml:space="preserve"> efecto de retroacción, </w:t>
      </w:r>
      <w:proofErr w:type="spellStart"/>
      <w:r w:rsidR="00AE0783">
        <w:rPr>
          <w:rFonts w:asciiTheme="majorHAnsi" w:hAnsiTheme="majorHAnsi" w:cstheme="majorHAnsi"/>
          <w:lang w:val="es-MX"/>
        </w:rPr>
        <w:t>nächtraglich</w:t>
      </w:r>
      <w:proofErr w:type="spellEnd"/>
      <w:r w:rsidR="00AE0783">
        <w:rPr>
          <w:rFonts w:asciiTheme="majorHAnsi" w:hAnsiTheme="majorHAnsi" w:cstheme="majorHAnsi"/>
          <w:lang w:val="es-MX"/>
        </w:rPr>
        <w:t xml:space="preserve"> en Freud y</w:t>
      </w:r>
      <w:r w:rsidRPr="002D12C1">
        <w:rPr>
          <w:rFonts w:asciiTheme="majorHAnsi" w:hAnsiTheme="majorHAnsi" w:cstheme="majorHAnsi"/>
          <w:lang w:val="es-MX"/>
        </w:rPr>
        <w:t xml:space="preserve"> </w:t>
      </w:r>
      <w:proofErr w:type="spellStart"/>
      <w:r w:rsidRPr="002D12C1">
        <w:rPr>
          <w:rFonts w:asciiTheme="majorHAnsi" w:hAnsiTheme="majorHAnsi" w:cstheme="majorHAnsi"/>
          <w:i/>
          <w:iCs/>
          <w:lang w:val="es-MX"/>
        </w:rPr>
        <w:t>aprés</w:t>
      </w:r>
      <w:proofErr w:type="spellEnd"/>
      <w:r w:rsidRPr="002D12C1">
        <w:rPr>
          <w:rFonts w:asciiTheme="majorHAnsi" w:hAnsiTheme="majorHAnsi" w:cstheme="majorHAnsi"/>
          <w:i/>
          <w:iCs/>
          <w:lang w:val="es-MX"/>
        </w:rPr>
        <w:t xml:space="preserve"> </w:t>
      </w:r>
      <w:proofErr w:type="spellStart"/>
      <w:r w:rsidRPr="002D12C1">
        <w:rPr>
          <w:rFonts w:asciiTheme="majorHAnsi" w:hAnsiTheme="majorHAnsi" w:cstheme="majorHAnsi"/>
          <w:i/>
          <w:iCs/>
          <w:lang w:val="es-MX"/>
        </w:rPr>
        <w:t>coup</w:t>
      </w:r>
      <w:proofErr w:type="spellEnd"/>
      <w:r w:rsidR="00AE0783">
        <w:rPr>
          <w:rFonts w:asciiTheme="majorHAnsi" w:hAnsiTheme="majorHAnsi" w:cstheme="majorHAnsi"/>
          <w:i/>
          <w:iCs/>
          <w:lang w:val="es-MX"/>
        </w:rPr>
        <w:t xml:space="preserve"> </w:t>
      </w:r>
      <w:r w:rsidR="00AE0783">
        <w:rPr>
          <w:rFonts w:asciiTheme="majorHAnsi" w:hAnsiTheme="majorHAnsi" w:cstheme="majorHAnsi"/>
          <w:lang w:val="es-MX"/>
        </w:rPr>
        <w:t>en Lacan</w:t>
      </w:r>
      <w:r w:rsidRPr="002D12C1">
        <w:rPr>
          <w:rFonts w:asciiTheme="majorHAnsi" w:hAnsiTheme="majorHAnsi" w:cstheme="majorHAnsi"/>
          <w:i/>
          <w:iCs/>
          <w:lang w:val="es-MX"/>
        </w:rPr>
        <w:t xml:space="preserve">, </w:t>
      </w:r>
      <w:r w:rsidRPr="002D12C1">
        <w:rPr>
          <w:rFonts w:asciiTheme="majorHAnsi" w:hAnsiTheme="majorHAnsi" w:cstheme="majorHAnsi"/>
          <w:lang w:val="es-MX"/>
        </w:rPr>
        <w:t xml:space="preserve">rompe con la dimensión lineal del tiempo. </w:t>
      </w:r>
    </w:p>
    <w:p w14:paraId="0CC11D0F" w14:textId="226E97B7" w:rsidR="002D12C1" w:rsidRDefault="002D12C1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 xml:space="preserve">En </w:t>
      </w:r>
      <w:proofErr w:type="spellStart"/>
      <w:r w:rsidRPr="002D12C1">
        <w:rPr>
          <w:rFonts w:asciiTheme="majorHAnsi" w:hAnsiTheme="majorHAnsi" w:cstheme="majorHAnsi"/>
          <w:lang w:val="es-MX"/>
        </w:rPr>
        <w:t>Dark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, eso se repite: se disloca la noción de tiempo, y luego también de espacio. Pero la serie juega </w:t>
      </w:r>
      <w:r>
        <w:rPr>
          <w:rFonts w:asciiTheme="majorHAnsi" w:hAnsiTheme="majorHAnsi" w:cstheme="majorHAnsi"/>
          <w:lang w:val="es-MX"/>
        </w:rPr>
        <w:t>a</w:t>
      </w:r>
      <w:r w:rsidRPr="002D12C1">
        <w:rPr>
          <w:rFonts w:asciiTheme="majorHAnsi" w:hAnsiTheme="majorHAnsi" w:cstheme="majorHAnsi"/>
          <w:lang w:val="es-MX"/>
        </w:rPr>
        <w:t xml:space="preserve"> que</w:t>
      </w:r>
      <w:r>
        <w:rPr>
          <w:rFonts w:asciiTheme="majorHAnsi" w:hAnsiTheme="majorHAnsi" w:cstheme="majorHAnsi"/>
          <w:lang w:val="es-MX"/>
        </w:rPr>
        <w:t>,</w:t>
      </w:r>
      <w:r w:rsidRPr="002D12C1">
        <w:rPr>
          <w:rFonts w:asciiTheme="majorHAnsi" w:hAnsiTheme="majorHAnsi" w:cstheme="majorHAnsi"/>
          <w:lang w:val="es-MX"/>
        </w:rPr>
        <w:t xml:space="preserve"> lo que reciben los </w:t>
      </w:r>
      <w:r w:rsidR="00E03DE3">
        <w:rPr>
          <w:rFonts w:asciiTheme="majorHAnsi" w:hAnsiTheme="majorHAnsi" w:cstheme="majorHAnsi"/>
          <w:lang w:val="es-MX"/>
        </w:rPr>
        <w:t>viajantes</w:t>
      </w:r>
      <w:r>
        <w:rPr>
          <w:rFonts w:asciiTheme="majorHAnsi" w:hAnsiTheme="majorHAnsi" w:cstheme="majorHAnsi"/>
          <w:lang w:val="es-MX"/>
        </w:rPr>
        <w:t>,</w:t>
      </w:r>
      <w:r w:rsidRPr="002D12C1">
        <w:rPr>
          <w:rFonts w:asciiTheme="majorHAnsi" w:hAnsiTheme="majorHAnsi" w:cstheme="majorHAnsi"/>
          <w:lang w:val="es-MX"/>
        </w:rPr>
        <w:t xml:space="preserve"> es su propio mensaje de forma invertida. Aquí nos resuena una inquietud </w:t>
      </w:r>
      <w:r w:rsidR="00EF1B03">
        <w:rPr>
          <w:rFonts w:asciiTheme="majorHAnsi" w:hAnsiTheme="majorHAnsi" w:cstheme="majorHAnsi"/>
          <w:lang w:val="es-MX"/>
        </w:rPr>
        <w:t>que verbaliza</w:t>
      </w:r>
      <w:r w:rsidRPr="002D12C1">
        <w:rPr>
          <w:rFonts w:asciiTheme="majorHAnsi" w:hAnsiTheme="majorHAnsi" w:cstheme="majorHAnsi"/>
          <w:lang w:val="es-MX"/>
        </w:rPr>
        <w:t xml:space="preserve"> Adam: ¿no es raro que sintamos una aversión mayor hacia las personas que más se nos parecen?</w:t>
      </w:r>
      <w:r w:rsidR="00EF1B03">
        <w:rPr>
          <w:rFonts w:asciiTheme="majorHAnsi" w:hAnsiTheme="majorHAnsi" w:cstheme="majorHAnsi"/>
          <w:lang w:val="es-MX"/>
        </w:rPr>
        <w:t xml:space="preserve"> </w:t>
      </w:r>
    </w:p>
    <w:p w14:paraId="7CB231A9" w14:textId="15FC449F" w:rsidR="00AE0783" w:rsidRDefault="00EF1B03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 xml:space="preserve">Nos introducimos </w:t>
      </w:r>
      <w:r w:rsidR="00E03DE3">
        <w:rPr>
          <w:rFonts w:asciiTheme="majorHAnsi" w:hAnsiTheme="majorHAnsi" w:cstheme="majorHAnsi"/>
          <w:lang w:val="es-MX"/>
        </w:rPr>
        <w:t>con ello</w:t>
      </w:r>
      <w:r w:rsidRPr="002D12C1">
        <w:rPr>
          <w:rFonts w:asciiTheme="majorHAnsi" w:hAnsiTheme="majorHAnsi" w:cstheme="majorHAnsi"/>
          <w:lang w:val="es-MX"/>
        </w:rPr>
        <w:t xml:space="preserve"> en </w:t>
      </w:r>
      <w:r w:rsidR="00E03DE3">
        <w:rPr>
          <w:rFonts w:asciiTheme="majorHAnsi" w:hAnsiTheme="majorHAnsi" w:cstheme="majorHAnsi"/>
          <w:lang w:val="es-MX"/>
        </w:rPr>
        <w:t>una</w:t>
      </w:r>
      <w:r w:rsidRPr="002D12C1">
        <w:rPr>
          <w:rFonts w:asciiTheme="majorHAnsi" w:hAnsiTheme="majorHAnsi" w:cstheme="majorHAnsi"/>
          <w:lang w:val="es-MX"/>
        </w:rPr>
        <w:t xml:space="preserve"> noción topológica, a través del neologismo de </w:t>
      </w:r>
      <w:r w:rsidRPr="00E03DE3">
        <w:rPr>
          <w:rFonts w:asciiTheme="majorHAnsi" w:hAnsiTheme="majorHAnsi" w:cstheme="majorHAnsi"/>
          <w:i/>
          <w:iCs/>
          <w:lang w:val="es-MX"/>
        </w:rPr>
        <w:t xml:space="preserve">la </w:t>
      </w:r>
      <w:proofErr w:type="spellStart"/>
      <w:r w:rsidRPr="00E03DE3">
        <w:rPr>
          <w:rFonts w:asciiTheme="majorHAnsi" w:hAnsiTheme="majorHAnsi" w:cstheme="majorHAnsi"/>
          <w:i/>
          <w:iCs/>
          <w:lang w:val="es-MX"/>
        </w:rPr>
        <w:t>extimidad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, que </w:t>
      </w:r>
      <w:proofErr w:type="spellStart"/>
      <w:r w:rsidRPr="002D12C1">
        <w:rPr>
          <w:rFonts w:asciiTheme="majorHAnsi" w:hAnsiTheme="majorHAnsi" w:cstheme="majorHAnsi"/>
          <w:lang w:val="es-MX"/>
        </w:rPr>
        <w:t>Leserre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 liga con el de </w:t>
      </w:r>
      <w:proofErr w:type="spellStart"/>
      <w:r w:rsidRPr="00E03DE3">
        <w:rPr>
          <w:rFonts w:asciiTheme="majorHAnsi" w:hAnsiTheme="majorHAnsi" w:cstheme="majorHAnsi"/>
          <w:i/>
          <w:iCs/>
          <w:lang w:val="es-MX"/>
        </w:rPr>
        <w:t>Unheimlich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, en alusión al texto freudiano. </w:t>
      </w:r>
      <w:r w:rsidR="002D12C1" w:rsidRPr="002D12C1">
        <w:rPr>
          <w:rFonts w:asciiTheme="majorHAnsi" w:hAnsiTheme="majorHAnsi" w:cstheme="majorHAnsi"/>
          <w:lang w:val="es-MX"/>
        </w:rPr>
        <w:t xml:space="preserve">“Como abajo es arriba”, reza la tabla esmeralda que Jona lleva tatuada en sus dorsales. </w:t>
      </w:r>
      <w:r w:rsidR="00AE0783" w:rsidRPr="002D12C1">
        <w:rPr>
          <w:rFonts w:asciiTheme="majorHAnsi" w:hAnsiTheme="majorHAnsi" w:cstheme="majorHAnsi"/>
          <w:lang w:val="es-MX"/>
        </w:rPr>
        <w:t>Un siniestro, ominoso, juego del espejo</w:t>
      </w:r>
      <w:r w:rsidR="00AE0783">
        <w:rPr>
          <w:rFonts w:asciiTheme="majorHAnsi" w:hAnsiTheme="majorHAnsi" w:cstheme="majorHAnsi"/>
          <w:lang w:val="es-MX"/>
        </w:rPr>
        <w:t>, nos recuerda e</w:t>
      </w:r>
      <w:r w:rsidR="00AE0783" w:rsidRPr="002D12C1">
        <w:rPr>
          <w:rFonts w:asciiTheme="majorHAnsi" w:hAnsiTheme="majorHAnsi" w:cstheme="majorHAnsi"/>
          <w:lang w:val="es-MX"/>
        </w:rPr>
        <w:t xml:space="preserve">l texto de Borges, per </w:t>
      </w:r>
      <w:proofErr w:type="spellStart"/>
      <w:r w:rsidR="00AE0783" w:rsidRPr="002D12C1">
        <w:rPr>
          <w:rFonts w:asciiTheme="majorHAnsi" w:hAnsiTheme="majorHAnsi" w:cstheme="majorHAnsi"/>
          <w:lang w:val="es-MX"/>
        </w:rPr>
        <w:t>speculum</w:t>
      </w:r>
      <w:proofErr w:type="spellEnd"/>
      <w:r w:rsidR="00AE0783" w:rsidRPr="002D12C1">
        <w:rPr>
          <w:rFonts w:asciiTheme="majorHAnsi" w:hAnsiTheme="majorHAnsi" w:cstheme="majorHAnsi"/>
          <w:lang w:val="es-MX"/>
        </w:rPr>
        <w:t xml:space="preserve"> in </w:t>
      </w:r>
      <w:proofErr w:type="spellStart"/>
      <w:r w:rsidR="00AE0783" w:rsidRPr="002D12C1">
        <w:rPr>
          <w:rFonts w:asciiTheme="majorHAnsi" w:hAnsiTheme="majorHAnsi" w:cstheme="majorHAnsi"/>
          <w:lang w:val="es-MX"/>
        </w:rPr>
        <w:t>aenigmate</w:t>
      </w:r>
      <w:proofErr w:type="spellEnd"/>
      <w:r w:rsidR="00AE0783">
        <w:rPr>
          <w:rFonts w:asciiTheme="majorHAnsi" w:hAnsiTheme="majorHAnsi" w:cstheme="majorHAnsi"/>
          <w:lang w:val="es-MX"/>
        </w:rPr>
        <w:t>,</w:t>
      </w:r>
      <w:r w:rsidR="00AE0783" w:rsidRPr="002D12C1">
        <w:rPr>
          <w:rFonts w:asciiTheme="majorHAnsi" w:hAnsiTheme="majorHAnsi" w:cstheme="majorHAnsi"/>
          <w:lang w:val="es-MX"/>
        </w:rPr>
        <w:t xml:space="preserve"> donde </w:t>
      </w:r>
      <w:r w:rsidR="00AE0783">
        <w:rPr>
          <w:rFonts w:asciiTheme="majorHAnsi" w:hAnsiTheme="majorHAnsi" w:cstheme="majorHAnsi"/>
          <w:lang w:val="es-MX"/>
        </w:rPr>
        <w:t>cita</w:t>
      </w:r>
      <w:r w:rsidR="00AE0783" w:rsidRPr="002D12C1">
        <w:rPr>
          <w:rFonts w:asciiTheme="majorHAnsi" w:hAnsiTheme="majorHAnsi" w:cstheme="majorHAnsi"/>
          <w:lang w:val="es-MX"/>
        </w:rPr>
        <w:t>: “los goces de este mundo serían los tormentos del infierno, vistos al revés, en un espejo"</w:t>
      </w:r>
      <w:r w:rsidR="00AE0783">
        <w:rPr>
          <w:rStyle w:val="Refdenotaalpie"/>
          <w:rFonts w:asciiTheme="majorHAnsi" w:hAnsiTheme="majorHAnsi" w:cstheme="majorHAnsi"/>
          <w:lang w:val="es-MX"/>
        </w:rPr>
        <w:footnoteReference w:id="2"/>
      </w:r>
      <w:r w:rsidR="00AE0783" w:rsidRPr="002D12C1">
        <w:rPr>
          <w:rFonts w:asciiTheme="majorHAnsi" w:hAnsiTheme="majorHAnsi" w:cstheme="majorHAnsi"/>
          <w:lang w:val="es-MX"/>
        </w:rPr>
        <w:t>.</w:t>
      </w:r>
    </w:p>
    <w:p w14:paraId="1EF2F66F" w14:textId="69E4CE53" w:rsidR="00AE0783" w:rsidRDefault="00AE0783" w:rsidP="002D12C1">
      <w:pPr>
        <w:jc w:val="both"/>
        <w:rPr>
          <w:rFonts w:asciiTheme="majorHAnsi" w:hAnsiTheme="majorHAnsi" w:cstheme="majorHAnsi"/>
          <w:lang w:val="es-MX"/>
        </w:rPr>
      </w:pPr>
    </w:p>
    <w:p w14:paraId="4C446F74" w14:textId="076724F5" w:rsidR="00AE0783" w:rsidRPr="00AE0783" w:rsidRDefault="00AE0783" w:rsidP="00AE0783">
      <w:pPr>
        <w:jc w:val="both"/>
        <w:rPr>
          <w:rFonts w:asciiTheme="majorHAnsi" w:hAnsiTheme="majorHAnsi" w:cstheme="majorHAnsi"/>
          <w:lang w:val="es-AR"/>
        </w:rPr>
      </w:pPr>
      <w:r w:rsidRPr="00AE0783">
        <w:rPr>
          <w:rFonts w:asciiTheme="majorHAnsi" w:hAnsiTheme="majorHAnsi" w:cstheme="majorHAnsi"/>
          <w:lang w:val="es-AR"/>
        </w:rPr>
        <w:t xml:space="preserve"> “Odio el goce del otro porque me concierne”. La vía del otro especular, es una vía que puede llevar a lo peor. ¿Podríamos considerar que Jona no puede despegarse de esta vía, lo que lo lleva a encontrarse con su cara más siniestra?</w:t>
      </w:r>
      <w:r w:rsidR="00E03DE3">
        <w:rPr>
          <w:rFonts w:asciiTheme="majorHAnsi" w:hAnsiTheme="majorHAnsi" w:cstheme="majorHAnsi"/>
          <w:lang w:val="es-AR"/>
        </w:rPr>
        <w:t xml:space="preserve"> </w:t>
      </w:r>
      <w:r w:rsidR="00E03DE3" w:rsidRPr="00E03DE3">
        <w:rPr>
          <w:rFonts w:asciiTheme="majorHAnsi" w:hAnsiTheme="majorHAnsi" w:cstheme="majorHAnsi"/>
        </w:rPr>
        <w:t>¿Será lo que no soporta del goce del otro, lo que lo lleva a una búsqueda constante de elidir la historia, de borrar lo real, equiparando oscuridad con paraíso?</w:t>
      </w:r>
    </w:p>
    <w:p w14:paraId="78748A1B" w14:textId="77777777" w:rsidR="00AE0783" w:rsidRPr="00AE0783" w:rsidRDefault="00AE0783" w:rsidP="00AE0783">
      <w:pPr>
        <w:jc w:val="both"/>
        <w:rPr>
          <w:rFonts w:asciiTheme="majorHAnsi" w:hAnsiTheme="majorHAnsi" w:cstheme="majorHAnsi"/>
          <w:lang w:val="es-AR"/>
        </w:rPr>
      </w:pPr>
      <w:r w:rsidRPr="00AE0783">
        <w:rPr>
          <w:rFonts w:asciiTheme="majorHAnsi" w:hAnsiTheme="majorHAnsi" w:cstheme="majorHAnsi"/>
          <w:lang w:val="es-AR"/>
        </w:rPr>
        <w:t xml:space="preserve">Jona estaba destinado a convertirse en otro, ¿o siempre fue el mismo? </w:t>
      </w:r>
    </w:p>
    <w:p w14:paraId="2A7E7023" w14:textId="77777777" w:rsidR="00AE0783" w:rsidRPr="002D12C1" w:rsidRDefault="00AE0783" w:rsidP="002D12C1">
      <w:pPr>
        <w:jc w:val="both"/>
        <w:rPr>
          <w:rFonts w:asciiTheme="majorHAnsi" w:hAnsiTheme="majorHAnsi" w:cstheme="majorHAnsi"/>
          <w:lang w:val="es-MX"/>
        </w:rPr>
      </w:pPr>
    </w:p>
    <w:p w14:paraId="14C54BF6" w14:textId="31802F26" w:rsidR="002D12C1" w:rsidRPr="002D12C1" w:rsidRDefault="002D12C1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 xml:space="preserve">En </w:t>
      </w:r>
      <w:r w:rsidR="00EF1B03">
        <w:rPr>
          <w:rFonts w:asciiTheme="majorHAnsi" w:hAnsiTheme="majorHAnsi" w:cstheme="majorHAnsi"/>
          <w:lang w:val="es-MX"/>
        </w:rPr>
        <w:t>el análisis, el</w:t>
      </w:r>
      <w:r w:rsidRPr="002D12C1">
        <w:rPr>
          <w:rFonts w:asciiTheme="majorHAnsi" w:hAnsiTheme="majorHAnsi" w:cstheme="majorHAnsi"/>
          <w:lang w:val="es-MX"/>
        </w:rPr>
        <w:t xml:space="preserve"> tiempo y espacio de la lógica cartesiana</w:t>
      </w:r>
      <w:r w:rsidR="00EF1B03">
        <w:rPr>
          <w:rFonts w:asciiTheme="majorHAnsi" w:hAnsiTheme="majorHAnsi" w:cstheme="majorHAnsi"/>
          <w:lang w:val="es-MX"/>
        </w:rPr>
        <w:t xml:space="preserve"> </w:t>
      </w:r>
      <w:r w:rsidRPr="002D12C1">
        <w:rPr>
          <w:rFonts w:asciiTheme="majorHAnsi" w:hAnsiTheme="majorHAnsi" w:cstheme="majorHAnsi"/>
          <w:lang w:val="es-MX"/>
        </w:rPr>
        <w:t>quedan revertidas</w:t>
      </w:r>
      <w:r w:rsidR="00EF1B03">
        <w:rPr>
          <w:rFonts w:asciiTheme="majorHAnsi" w:hAnsiTheme="majorHAnsi" w:cstheme="majorHAnsi"/>
          <w:lang w:val="es-MX"/>
        </w:rPr>
        <w:t xml:space="preserve"> en</w:t>
      </w:r>
      <w:r w:rsidRPr="002D12C1">
        <w:rPr>
          <w:rFonts w:asciiTheme="majorHAnsi" w:hAnsiTheme="majorHAnsi" w:cstheme="majorHAnsi"/>
          <w:lang w:val="es-MX"/>
        </w:rPr>
        <w:t xml:space="preserve"> una dimensión que no apela al </w:t>
      </w:r>
      <w:proofErr w:type="gramStart"/>
      <w:r w:rsidRPr="002D12C1">
        <w:rPr>
          <w:rFonts w:asciiTheme="majorHAnsi" w:hAnsiTheme="majorHAnsi" w:cstheme="majorHAnsi"/>
          <w:lang w:val="es-MX"/>
        </w:rPr>
        <w:t>cronos clásico</w:t>
      </w:r>
      <w:proofErr w:type="gramEnd"/>
      <w:r w:rsidRPr="002D12C1">
        <w:rPr>
          <w:rFonts w:asciiTheme="majorHAnsi" w:hAnsiTheme="majorHAnsi" w:cstheme="majorHAnsi"/>
          <w:lang w:val="es-MX"/>
        </w:rPr>
        <w:t xml:space="preserve">, sino al </w:t>
      </w:r>
      <w:proofErr w:type="spellStart"/>
      <w:r w:rsidR="00EF1B03">
        <w:rPr>
          <w:rFonts w:asciiTheme="majorHAnsi" w:hAnsiTheme="majorHAnsi" w:cstheme="majorHAnsi"/>
          <w:lang w:val="es-MX"/>
        </w:rPr>
        <w:t>m</w:t>
      </w:r>
      <w:r w:rsidRPr="002D12C1">
        <w:rPr>
          <w:rFonts w:asciiTheme="majorHAnsi" w:hAnsiTheme="majorHAnsi" w:cstheme="majorHAnsi"/>
          <w:lang w:val="es-MX"/>
        </w:rPr>
        <w:t>oebius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 que propone un tiempo </w:t>
      </w:r>
      <w:proofErr w:type="spellStart"/>
      <w:r w:rsidRPr="002D12C1">
        <w:rPr>
          <w:rFonts w:asciiTheme="majorHAnsi" w:hAnsiTheme="majorHAnsi" w:cstheme="majorHAnsi"/>
          <w:lang w:val="es-MX"/>
        </w:rPr>
        <w:t>éxtimo</w:t>
      </w:r>
      <w:proofErr w:type="spellEnd"/>
      <w:r w:rsidRPr="002D12C1">
        <w:rPr>
          <w:rFonts w:asciiTheme="majorHAnsi" w:hAnsiTheme="majorHAnsi" w:cstheme="majorHAnsi"/>
          <w:lang w:val="es-MX"/>
        </w:rPr>
        <w:t xml:space="preserve">. </w:t>
      </w:r>
    </w:p>
    <w:p w14:paraId="6FFFDC34" w14:textId="42C91E55" w:rsidR="002D12C1" w:rsidRPr="002D12C1" w:rsidRDefault="002D12C1" w:rsidP="002D12C1">
      <w:pPr>
        <w:jc w:val="both"/>
        <w:rPr>
          <w:rFonts w:asciiTheme="majorHAnsi" w:hAnsiTheme="majorHAnsi" w:cstheme="majorHAnsi"/>
          <w:lang w:val="es-MX"/>
        </w:rPr>
      </w:pPr>
      <w:r w:rsidRPr="002D12C1">
        <w:rPr>
          <w:rFonts w:asciiTheme="majorHAnsi" w:hAnsiTheme="majorHAnsi" w:cstheme="majorHAnsi"/>
          <w:lang w:val="es-MX"/>
        </w:rPr>
        <w:t>La apuesta se orienta hacia: utilizar la máquina del tiempo</w:t>
      </w:r>
      <w:r w:rsidR="00BC5C48">
        <w:rPr>
          <w:rFonts w:asciiTheme="majorHAnsi" w:hAnsiTheme="majorHAnsi" w:cstheme="majorHAnsi"/>
          <w:lang w:val="es-MX"/>
        </w:rPr>
        <w:t xml:space="preserve"> </w:t>
      </w:r>
      <w:r w:rsidRPr="002D12C1">
        <w:rPr>
          <w:rFonts w:asciiTheme="majorHAnsi" w:hAnsiTheme="majorHAnsi" w:cstheme="majorHAnsi"/>
          <w:lang w:val="es-MX"/>
        </w:rPr>
        <w:t xml:space="preserve">inconsciente para bordear aquello imposible de escribir, aquel disco fijo, ilegible, de la letra de goce. </w:t>
      </w:r>
    </w:p>
    <w:p w14:paraId="45AFADCD" w14:textId="21FC5AF0" w:rsidR="002D12C1" w:rsidRPr="002D12C1" w:rsidRDefault="00EF1B03" w:rsidP="002D12C1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 xml:space="preserve">¿Se trata de buscar la </w:t>
      </w:r>
      <w:r w:rsidR="002D12C1" w:rsidRPr="002D12C1">
        <w:rPr>
          <w:rFonts w:asciiTheme="majorHAnsi" w:hAnsiTheme="majorHAnsi" w:cstheme="majorHAnsi"/>
          <w:lang w:val="es-MX"/>
        </w:rPr>
        <w:t>verdad del origen</w:t>
      </w:r>
      <w:r w:rsidR="00E03DE3">
        <w:rPr>
          <w:rFonts w:asciiTheme="majorHAnsi" w:hAnsiTheme="majorHAnsi" w:cstheme="majorHAnsi"/>
          <w:lang w:val="es-MX"/>
        </w:rPr>
        <w:t>/</w:t>
      </w:r>
      <w:r>
        <w:rPr>
          <w:rFonts w:asciiTheme="majorHAnsi" w:hAnsiTheme="majorHAnsi" w:cstheme="majorHAnsi"/>
          <w:lang w:val="es-MX"/>
        </w:rPr>
        <w:t>pasado</w:t>
      </w:r>
      <w:r w:rsidR="002D12C1" w:rsidRPr="002D12C1">
        <w:rPr>
          <w:rFonts w:asciiTheme="majorHAnsi" w:hAnsiTheme="majorHAnsi" w:cstheme="majorHAnsi"/>
          <w:lang w:val="es-MX"/>
        </w:rPr>
        <w:t xml:space="preserve">, </w:t>
      </w:r>
      <w:r>
        <w:rPr>
          <w:rFonts w:asciiTheme="majorHAnsi" w:hAnsiTheme="majorHAnsi" w:cstheme="majorHAnsi"/>
          <w:lang w:val="es-MX"/>
        </w:rPr>
        <w:t>o de un</w:t>
      </w:r>
      <w:r w:rsidR="002D12C1" w:rsidRPr="002D12C1">
        <w:rPr>
          <w:rFonts w:asciiTheme="majorHAnsi" w:hAnsiTheme="majorHAnsi" w:cstheme="majorHAnsi"/>
          <w:lang w:val="es-MX"/>
        </w:rPr>
        <w:t xml:space="preserve"> saber hacer con la historia y sus imposibles</w:t>
      </w:r>
      <w:r>
        <w:rPr>
          <w:rFonts w:asciiTheme="majorHAnsi" w:hAnsiTheme="majorHAnsi" w:cstheme="majorHAnsi"/>
          <w:lang w:val="es-MX"/>
        </w:rPr>
        <w:t>?</w:t>
      </w:r>
    </w:p>
    <w:p w14:paraId="7FAB7580" w14:textId="17D07A4D" w:rsidR="002D12C1" w:rsidRDefault="00AE0783" w:rsidP="002D12C1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Qué mejor final que</w:t>
      </w:r>
      <w:r w:rsidR="002D12C1" w:rsidRPr="002D12C1">
        <w:rPr>
          <w:rFonts w:asciiTheme="majorHAnsi" w:hAnsiTheme="majorHAnsi" w:cstheme="majorHAnsi"/>
          <w:lang w:val="es-MX"/>
        </w:rPr>
        <w:t xml:space="preserve"> el rastro de los testimonios de quienes han pasado por la siempre inédita experiencia</w:t>
      </w:r>
      <w:r w:rsidR="00EF1B03">
        <w:rPr>
          <w:rFonts w:asciiTheme="majorHAnsi" w:hAnsiTheme="majorHAnsi" w:cstheme="majorHAnsi"/>
          <w:lang w:val="es-MX"/>
        </w:rPr>
        <w:t xml:space="preserve"> de un análisis. </w:t>
      </w:r>
    </w:p>
    <w:p w14:paraId="33F09D29" w14:textId="30CA08C9" w:rsidR="00065A68" w:rsidRDefault="00065A68" w:rsidP="002D12C1">
      <w:pPr>
        <w:jc w:val="both"/>
        <w:rPr>
          <w:rFonts w:asciiTheme="majorHAnsi" w:hAnsiTheme="majorHAnsi" w:cstheme="majorHAnsi"/>
          <w:lang w:val="es-MX"/>
        </w:rPr>
      </w:pPr>
    </w:p>
    <w:p w14:paraId="51BFC728" w14:textId="5053889D" w:rsidR="00065A68" w:rsidRDefault="00065A68" w:rsidP="002D12C1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 xml:space="preserve">(El trabajo es producto de un cartel fulgurante, en el que participé con Miguel </w:t>
      </w:r>
      <w:proofErr w:type="gramStart"/>
      <w:r>
        <w:rPr>
          <w:rFonts w:asciiTheme="majorHAnsi" w:hAnsiTheme="majorHAnsi" w:cstheme="majorHAnsi"/>
          <w:lang w:val="es-MX"/>
        </w:rPr>
        <w:t>López,  Silvana</w:t>
      </w:r>
      <w:proofErr w:type="gramEnd"/>
      <w:r>
        <w:rPr>
          <w:rFonts w:asciiTheme="majorHAnsi" w:hAnsiTheme="majorHAnsi" w:cstheme="majorHAnsi"/>
          <w:lang w:val="es-MX"/>
        </w:rPr>
        <w:t xml:space="preserve"> </w:t>
      </w:r>
      <w:proofErr w:type="spellStart"/>
      <w:r>
        <w:rPr>
          <w:rFonts w:asciiTheme="majorHAnsi" w:hAnsiTheme="majorHAnsi" w:cstheme="majorHAnsi"/>
          <w:lang w:val="es-MX"/>
        </w:rPr>
        <w:t>Facciuto</w:t>
      </w:r>
      <w:proofErr w:type="spellEnd"/>
      <w:r>
        <w:rPr>
          <w:rFonts w:asciiTheme="majorHAnsi" w:hAnsiTheme="majorHAnsi" w:cstheme="majorHAnsi"/>
          <w:lang w:val="es-MX"/>
        </w:rPr>
        <w:t xml:space="preserve"> y Mariana </w:t>
      </w:r>
      <w:proofErr w:type="spellStart"/>
      <w:r>
        <w:rPr>
          <w:rFonts w:asciiTheme="majorHAnsi" w:hAnsiTheme="majorHAnsi" w:cstheme="majorHAnsi"/>
          <w:lang w:val="es-MX"/>
        </w:rPr>
        <w:t>Brebbia</w:t>
      </w:r>
      <w:proofErr w:type="spellEnd"/>
      <w:r>
        <w:rPr>
          <w:rFonts w:asciiTheme="majorHAnsi" w:hAnsiTheme="majorHAnsi" w:cstheme="majorHAnsi"/>
          <w:lang w:val="es-MX"/>
        </w:rPr>
        <w:t xml:space="preserve">, siendo nuestro más uno, Ricardo </w:t>
      </w:r>
      <w:proofErr w:type="spellStart"/>
      <w:r>
        <w:rPr>
          <w:rFonts w:asciiTheme="majorHAnsi" w:hAnsiTheme="majorHAnsi" w:cstheme="majorHAnsi"/>
          <w:lang w:val="es-MX"/>
        </w:rPr>
        <w:t>Seldes</w:t>
      </w:r>
      <w:proofErr w:type="spellEnd"/>
      <w:r w:rsidR="00AF64B4">
        <w:rPr>
          <w:rFonts w:asciiTheme="majorHAnsi" w:hAnsiTheme="majorHAnsi" w:cstheme="majorHAnsi"/>
          <w:lang w:val="es-MX"/>
        </w:rPr>
        <w:t xml:space="preserve">. Mi rasgo fue </w:t>
      </w:r>
      <w:r w:rsidR="00031A5A">
        <w:rPr>
          <w:rFonts w:asciiTheme="majorHAnsi" w:hAnsiTheme="majorHAnsi" w:cstheme="majorHAnsi"/>
          <w:lang w:val="es-MX"/>
        </w:rPr>
        <w:t xml:space="preserve">“tiempo, </w:t>
      </w:r>
      <w:proofErr w:type="spellStart"/>
      <w:r w:rsidR="00031A5A">
        <w:rPr>
          <w:rFonts w:asciiTheme="majorHAnsi" w:hAnsiTheme="majorHAnsi" w:cstheme="majorHAnsi"/>
          <w:lang w:val="es-MX"/>
        </w:rPr>
        <w:t>extimidad</w:t>
      </w:r>
      <w:proofErr w:type="spellEnd"/>
      <w:r w:rsidR="00031A5A">
        <w:rPr>
          <w:rFonts w:asciiTheme="majorHAnsi" w:hAnsiTheme="majorHAnsi" w:cstheme="majorHAnsi"/>
          <w:lang w:val="es-MX"/>
        </w:rPr>
        <w:t xml:space="preserve"> y goce). </w:t>
      </w:r>
    </w:p>
    <w:p w14:paraId="2FACC5A7" w14:textId="1616391E" w:rsidR="00031A5A" w:rsidRPr="002D12C1" w:rsidRDefault="009B71B5" w:rsidP="009B71B5">
      <w:pPr>
        <w:jc w:val="right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 xml:space="preserve">Javier Mondada. </w:t>
      </w:r>
    </w:p>
    <w:p w14:paraId="57209AF0" w14:textId="77777777" w:rsidR="00E03DE3" w:rsidRDefault="00E03DE3" w:rsidP="00EF1B03">
      <w:pPr>
        <w:jc w:val="both"/>
        <w:rPr>
          <w:rFonts w:asciiTheme="majorHAnsi" w:hAnsiTheme="majorHAnsi" w:cstheme="majorHAnsi"/>
          <w:lang w:val="es-AR"/>
        </w:rPr>
      </w:pPr>
    </w:p>
    <w:sectPr w:rsidR="00E03D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4A982" w14:textId="77777777" w:rsidR="00861A52" w:rsidRDefault="00861A52" w:rsidP="002D12C1">
      <w:r>
        <w:separator/>
      </w:r>
    </w:p>
  </w:endnote>
  <w:endnote w:type="continuationSeparator" w:id="0">
    <w:p w14:paraId="1A35C65A" w14:textId="77777777" w:rsidR="00861A52" w:rsidRDefault="00861A52" w:rsidP="002D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A7A65" w14:textId="77777777" w:rsidR="00861A52" w:rsidRDefault="00861A52" w:rsidP="002D12C1">
      <w:r>
        <w:separator/>
      </w:r>
    </w:p>
  </w:footnote>
  <w:footnote w:type="continuationSeparator" w:id="0">
    <w:p w14:paraId="1F8360CC" w14:textId="77777777" w:rsidR="00861A52" w:rsidRDefault="00861A52" w:rsidP="002D12C1">
      <w:r>
        <w:continuationSeparator/>
      </w:r>
    </w:p>
  </w:footnote>
  <w:footnote w:id="1">
    <w:p w14:paraId="6FC79C25" w14:textId="77777777" w:rsidR="002D12C1" w:rsidRPr="005F2951" w:rsidRDefault="002D12C1" w:rsidP="002D12C1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Leserre, A. (2016) Del nachträglich freudiano a la extimidad lacaniana. Extraído el 12/11/20, de: </w:t>
      </w:r>
      <w:r w:rsidRPr="005F2951">
        <w:rPr>
          <w:lang w:val="es-ES"/>
        </w:rPr>
        <w:t>http://uqbarwapol.com/del-nachtraglich-freudiano-la-extimidad/</w:t>
      </w:r>
    </w:p>
  </w:footnote>
  <w:footnote w:id="2">
    <w:p w14:paraId="2F0CAD05" w14:textId="77777777" w:rsidR="00AE0783" w:rsidRPr="00AE0783" w:rsidRDefault="00AE0783" w:rsidP="00AE0783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Borges (1952). El espejo de los enigmas. En Otras inquisiciones.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F3C"/>
    <w:rsid w:val="00031A5A"/>
    <w:rsid w:val="00065A68"/>
    <w:rsid w:val="001C0F3C"/>
    <w:rsid w:val="002D12C1"/>
    <w:rsid w:val="007A5C24"/>
    <w:rsid w:val="00861A52"/>
    <w:rsid w:val="0099174F"/>
    <w:rsid w:val="009B71B5"/>
    <w:rsid w:val="009D0B90"/>
    <w:rsid w:val="00AE0783"/>
    <w:rsid w:val="00AE19F9"/>
    <w:rsid w:val="00AF64B4"/>
    <w:rsid w:val="00BC5C48"/>
    <w:rsid w:val="00C67A30"/>
    <w:rsid w:val="00D65A92"/>
    <w:rsid w:val="00D8546A"/>
    <w:rsid w:val="00E03DE3"/>
    <w:rsid w:val="00EF1B03"/>
    <w:rsid w:val="00FE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169D"/>
  <w15:chartTrackingRefBased/>
  <w15:docId w15:val="{DBBBB0FC-6D2C-4488-ABE8-1A6022F1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D12C1"/>
    <w:pPr>
      <w:suppressAutoHyphens/>
    </w:pPr>
    <w:rPr>
      <w:rFonts w:asciiTheme="minorHAnsi" w:eastAsiaTheme="minorHAnsi" w:hAnsiTheme="minorHAnsi" w:cstheme="minorBidi"/>
      <w:sz w:val="20"/>
      <w:szCs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D12C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D1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D5C30-4CFB-4C54-B04C-FD0DC8A70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Mondada</dc:creator>
  <cp:keywords/>
  <dc:description/>
  <cp:lastModifiedBy>Hernán Mendizabal</cp:lastModifiedBy>
  <cp:revision>2</cp:revision>
  <dcterms:created xsi:type="dcterms:W3CDTF">2020-12-21T16:07:00Z</dcterms:created>
  <dcterms:modified xsi:type="dcterms:W3CDTF">2020-12-21T16:07:00Z</dcterms:modified>
</cp:coreProperties>
</file>